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777" w:rsidRPr="00CA322C" w:rsidRDefault="00301777">
      <w:pPr>
        <w:rPr>
          <w:sz w:val="24"/>
          <w:szCs w:val="24"/>
        </w:rPr>
      </w:pPr>
    </w:p>
    <w:p w:rsidR="00301777" w:rsidRPr="00CA322C" w:rsidRDefault="00301777">
      <w:pPr>
        <w:rPr>
          <w:sz w:val="24"/>
          <w:szCs w:val="24"/>
        </w:rPr>
      </w:pPr>
    </w:p>
    <w:p w:rsidR="00301777" w:rsidRPr="00CA322C" w:rsidRDefault="00301777" w:rsidP="00CA322C">
      <w:pPr>
        <w:jc w:val="center"/>
        <w:rPr>
          <w:b/>
          <w:sz w:val="24"/>
          <w:szCs w:val="24"/>
        </w:rPr>
      </w:pPr>
      <w:r w:rsidRPr="00CA322C">
        <w:rPr>
          <w:b/>
          <w:sz w:val="24"/>
          <w:szCs w:val="24"/>
        </w:rPr>
        <w:t>Kėdainių dailės mokykla</w:t>
      </w:r>
    </w:p>
    <w:p w:rsidR="00301777" w:rsidRDefault="00301777" w:rsidP="00CA322C">
      <w:pPr>
        <w:jc w:val="center"/>
        <w:rPr>
          <w:b/>
          <w:sz w:val="24"/>
          <w:szCs w:val="24"/>
        </w:rPr>
      </w:pPr>
      <w:r w:rsidRPr="00CA322C">
        <w:rPr>
          <w:b/>
          <w:sz w:val="24"/>
          <w:szCs w:val="24"/>
        </w:rPr>
        <w:t>2018 m. rugpjūčio 31 d. Nr. P1-14P</w:t>
      </w:r>
    </w:p>
    <w:p w:rsidR="00CA322C" w:rsidRPr="00CA322C" w:rsidRDefault="00CA322C" w:rsidP="00CA322C">
      <w:pPr>
        <w:jc w:val="center"/>
        <w:rPr>
          <w:b/>
          <w:sz w:val="24"/>
          <w:szCs w:val="24"/>
        </w:rPr>
      </w:pPr>
      <w:r>
        <w:rPr>
          <w:b/>
          <w:sz w:val="24"/>
          <w:szCs w:val="24"/>
        </w:rPr>
        <w:t>Kėdainiai</w:t>
      </w:r>
    </w:p>
    <w:p w:rsidR="00301777" w:rsidRPr="00CA322C" w:rsidRDefault="00301777" w:rsidP="00CA322C">
      <w:pPr>
        <w:jc w:val="center"/>
        <w:rPr>
          <w:b/>
          <w:sz w:val="24"/>
          <w:szCs w:val="24"/>
        </w:rPr>
      </w:pPr>
    </w:p>
    <w:p w:rsidR="00301777" w:rsidRPr="00CA322C" w:rsidRDefault="00301777" w:rsidP="00CA322C">
      <w:pPr>
        <w:jc w:val="center"/>
        <w:rPr>
          <w:b/>
          <w:sz w:val="24"/>
          <w:szCs w:val="24"/>
        </w:rPr>
      </w:pPr>
      <w:r w:rsidRPr="00CA322C">
        <w:rPr>
          <w:b/>
          <w:sz w:val="24"/>
          <w:szCs w:val="24"/>
        </w:rPr>
        <w:t>PAREIGYBĖS APRAŠYMAS</w:t>
      </w:r>
    </w:p>
    <w:p w:rsidR="00301777" w:rsidRPr="00CA322C" w:rsidRDefault="00301777" w:rsidP="00CA322C">
      <w:pPr>
        <w:jc w:val="center"/>
        <w:rPr>
          <w:b/>
          <w:sz w:val="24"/>
          <w:szCs w:val="24"/>
        </w:rPr>
      </w:pPr>
    </w:p>
    <w:p w:rsidR="00301777" w:rsidRPr="00CA322C" w:rsidRDefault="00301777" w:rsidP="00CA322C">
      <w:pPr>
        <w:jc w:val="center"/>
        <w:rPr>
          <w:b/>
          <w:sz w:val="24"/>
          <w:szCs w:val="24"/>
        </w:rPr>
      </w:pPr>
      <w:r w:rsidRPr="00CA322C">
        <w:rPr>
          <w:b/>
          <w:sz w:val="24"/>
          <w:szCs w:val="24"/>
        </w:rPr>
        <w:t>I SKYRIUS</w:t>
      </w:r>
    </w:p>
    <w:p w:rsidR="00301777" w:rsidRPr="00CA322C" w:rsidRDefault="00301777" w:rsidP="00CA322C">
      <w:pPr>
        <w:jc w:val="center"/>
        <w:rPr>
          <w:b/>
          <w:sz w:val="24"/>
          <w:szCs w:val="24"/>
        </w:rPr>
      </w:pPr>
      <w:r w:rsidRPr="00CA322C">
        <w:rPr>
          <w:b/>
          <w:sz w:val="24"/>
          <w:szCs w:val="24"/>
        </w:rPr>
        <w:t>PAREIGYBĖ</w:t>
      </w:r>
    </w:p>
    <w:p w:rsidR="00301777" w:rsidRPr="00CA322C" w:rsidRDefault="00301777" w:rsidP="00CA322C">
      <w:pPr>
        <w:ind w:left="142"/>
        <w:rPr>
          <w:sz w:val="24"/>
          <w:szCs w:val="24"/>
        </w:rPr>
      </w:pPr>
    </w:p>
    <w:p w:rsidR="00301777" w:rsidRPr="00CA322C" w:rsidRDefault="00CF47DD">
      <w:pPr>
        <w:rPr>
          <w:sz w:val="24"/>
          <w:szCs w:val="24"/>
        </w:rPr>
      </w:pPr>
      <w:r>
        <w:rPr>
          <w:sz w:val="24"/>
          <w:szCs w:val="24"/>
        </w:rPr>
        <w:tab/>
      </w:r>
      <w:r w:rsidR="00301777" w:rsidRPr="00CA322C">
        <w:rPr>
          <w:sz w:val="24"/>
          <w:szCs w:val="24"/>
        </w:rPr>
        <w:t>1. Neformaliojo švietimo pradedančiojo dailės mokytojo</w:t>
      </w:r>
      <w:r>
        <w:rPr>
          <w:sz w:val="24"/>
          <w:szCs w:val="24"/>
        </w:rPr>
        <w:t>, vyresniojo mokytojo, mokytojo metodininko</w:t>
      </w:r>
      <w:r w:rsidR="00301777" w:rsidRPr="00CA322C">
        <w:rPr>
          <w:sz w:val="24"/>
          <w:szCs w:val="24"/>
        </w:rPr>
        <w:t xml:space="preserve"> pareigybė.</w:t>
      </w:r>
    </w:p>
    <w:p w:rsidR="00301777" w:rsidRPr="00CA322C" w:rsidRDefault="00CF47DD">
      <w:pPr>
        <w:rPr>
          <w:sz w:val="24"/>
          <w:szCs w:val="24"/>
        </w:rPr>
      </w:pPr>
      <w:r>
        <w:rPr>
          <w:sz w:val="24"/>
          <w:szCs w:val="24"/>
        </w:rPr>
        <w:tab/>
      </w:r>
      <w:r w:rsidR="00301777" w:rsidRPr="00CA322C">
        <w:rPr>
          <w:sz w:val="24"/>
          <w:szCs w:val="24"/>
        </w:rPr>
        <w:t>2. Pareigybės lygis ‒ A2.</w:t>
      </w:r>
    </w:p>
    <w:p w:rsidR="00301777" w:rsidRPr="00CA322C" w:rsidRDefault="00CF47DD">
      <w:pPr>
        <w:rPr>
          <w:sz w:val="24"/>
          <w:szCs w:val="24"/>
        </w:rPr>
      </w:pPr>
      <w:r>
        <w:rPr>
          <w:sz w:val="24"/>
          <w:szCs w:val="24"/>
        </w:rPr>
        <w:tab/>
      </w:r>
      <w:r w:rsidR="00301777" w:rsidRPr="00CA322C">
        <w:rPr>
          <w:sz w:val="24"/>
          <w:szCs w:val="24"/>
        </w:rPr>
        <w:t>3. Mokytojas pavaldus tiesiogiai direktoriaus pavaduotojui ugdymui.</w:t>
      </w:r>
    </w:p>
    <w:p w:rsidR="00301777" w:rsidRPr="00CA322C" w:rsidRDefault="00301777">
      <w:pPr>
        <w:rPr>
          <w:sz w:val="24"/>
          <w:szCs w:val="24"/>
        </w:rPr>
      </w:pPr>
    </w:p>
    <w:p w:rsidR="00301777" w:rsidRPr="00CA322C" w:rsidRDefault="00301777" w:rsidP="00CA322C">
      <w:pPr>
        <w:jc w:val="center"/>
        <w:rPr>
          <w:b/>
          <w:sz w:val="24"/>
          <w:szCs w:val="24"/>
        </w:rPr>
      </w:pPr>
      <w:r w:rsidRPr="00CA322C">
        <w:rPr>
          <w:b/>
          <w:sz w:val="24"/>
          <w:szCs w:val="24"/>
        </w:rPr>
        <w:t>II SKYRIUS</w:t>
      </w:r>
    </w:p>
    <w:p w:rsidR="00301777" w:rsidRPr="00CA322C" w:rsidRDefault="00301777" w:rsidP="00CA322C">
      <w:pPr>
        <w:jc w:val="center"/>
        <w:rPr>
          <w:b/>
          <w:sz w:val="24"/>
          <w:szCs w:val="24"/>
        </w:rPr>
      </w:pPr>
      <w:r w:rsidRPr="00CA322C">
        <w:rPr>
          <w:b/>
          <w:sz w:val="24"/>
          <w:szCs w:val="24"/>
        </w:rPr>
        <w:t>SPECIALŪS REIKALAVIMAI ŠIAS PAREIGAS EINANČIAM MOKYTOJUI</w:t>
      </w:r>
    </w:p>
    <w:p w:rsidR="00301777" w:rsidRPr="00CA322C" w:rsidRDefault="00301777">
      <w:pPr>
        <w:rPr>
          <w:sz w:val="24"/>
          <w:szCs w:val="24"/>
        </w:rPr>
      </w:pPr>
    </w:p>
    <w:p w:rsidR="00301777" w:rsidRPr="00CA322C" w:rsidRDefault="00CF47DD">
      <w:pPr>
        <w:rPr>
          <w:sz w:val="24"/>
          <w:szCs w:val="24"/>
        </w:rPr>
      </w:pPr>
      <w:r>
        <w:rPr>
          <w:sz w:val="24"/>
          <w:szCs w:val="24"/>
        </w:rPr>
        <w:tab/>
      </w:r>
      <w:r w:rsidR="00301777" w:rsidRPr="00CA322C">
        <w:rPr>
          <w:sz w:val="24"/>
          <w:szCs w:val="24"/>
        </w:rPr>
        <w:t>4. Mokytojas, einantis šias pareigas, turi atitikti šiuos reikalavimus:</w:t>
      </w:r>
    </w:p>
    <w:p w:rsidR="00301777" w:rsidRPr="00CA322C" w:rsidRDefault="00CF47DD">
      <w:pPr>
        <w:rPr>
          <w:sz w:val="24"/>
          <w:szCs w:val="24"/>
        </w:rPr>
      </w:pPr>
      <w:r>
        <w:rPr>
          <w:sz w:val="24"/>
          <w:szCs w:val="24"/>
        </w:rPr>
        <w:tab/>
      </w:r>
      <w:r w:rsidR="00301777" w:rsidRPr="00CA322C">
        <w:rPr>
          <w:sz w:val="24"/>
          <w:szCs w:val="24"/>
        </w:rPr>
        <w:t>4.1. turėti aukštąjį (aukštesnįjį, įgytą iki 2009 metų, ar specialųjį vidurinį, įgytą iki 1995 metų) išsilavinimą, būti baigęs dailės studijų programą ir įgijęs pedagogo kvalifikaciją (arba per vienus metus nuo darbo mokytoju pagal; neformaliojo švietimo programas pradžios privalo išklausyti švietimo ir mokslo ministro nustatyta tvarka pedagoginių ir psichologinių žinių kursą);</w:t>
      </w:r>
    </w:p>
    <w:p w:rsidR="00301777" w:rsidRPr="00CA322C" w:rsidRDefault="00CF47DD">
      <w:pPr>
        <w:rPr>
          <w:sz w:val="24"/>
          <w:szCs w:val="24"/>
        </w:rPr>
      </w:pPr>
      <w:r>
        <w:rPr>
          <w:sz w:val="24"/>
          <w:szCs w:val="24"/>
        </w:rPr>
        <w:tab/>
      </w:r>
      <w:r w:rsidR="00301777" w:rsidRPr="00CA322C">
        <w:rPr>
          <w:sz w:val="24"/>
          <w:szCs w:val="24"/>
        </w:rPr>
        <w:t>4.2. atitikti kitus reikalavimus, nustatytus Reikalavimų mokytojų kvalifikacijai apraše, patvirtintame Lietuvos Respublikos švietimo ir mokslo ministro 2014 m. rugpjūčio 29 d. įsakymu Nr. V-774 „Dėl Reikalavimų mokytojų kvalifikacijai aprašo patvirtinimo“;</w:t>
      </w:r>
    </w:p>
    <w:p w:rsidR="00301777" w:rsidRPr="00CA322C" w:rsidRDefault="00CF47DD">
      <w:pPr>
        <w:rPr>
          <w:sz w:val="24"/>
          <w:szCs w:val="24"/>
        </w:rPr>
      </w:pPr>
      <w:r>
        <w:rPr>
          <w:sz w:val="24"/>
          <w:szCs w:val="24"/>
        </w:rPr>
        <w:tab/>
      </w:r>
      <w:r w:rsidR="008D2251" w:rsidRPr="00CF47DD">
        <w:rPr>
          <w:sz w:val="24"/>
          <w:szCs w:val="24"/>
        </w:rPr>
        <w:t xml:space="preserve">4.3. </w:t>
      </w:r>
      <w:r w:rsidR="008D2251" w:rsidRPr="00CA322C">
        <w:rPr>
          <w:sz w:val="24"/>
          <w:szCs w:val="24"/>
        </w:rPr>
        <w:t>būti nepriekaištingos reputacijos, kaip ji apibrėžta Lietuvos Respublikos švietimo įstatyme;</w:t>
      </w:r>
    </w:p>
    <w:p w:rsidR="008D2251" w:rsidRPr="00CA322C" w:rsidRDefault="00CF47DD">
      <w:pPr>
        <w:rPr>
          <w:sz w:val="24"/>
          <w:szCs w:val="24"/>
        </w:rPr>
      </w:pPr>
      <w:r>
        <w:rPr>
          <w:sz w:val="24"/>
          <w:szCs w:val="24"/>
        </w:rPr>
        <w:tab/>
      </w:r>
      <w:r w:rsidR="008D2251" w:rsidRPr="00CA322C">
        <w:rPr>
          <w:sz w:val="24"/>
          <w:szCs w:val="24"/>
        </w:rPr>
        <w:t>4.4. išmanyti Lietuvos Respublikos švietimo įstatymą, mokyklos nuostatus, mokyklos darbo tvarkos taisykles, kitus teisės aktus, reglamentuojančius mokinių ugdymą ir mokytojo darbą.</w:t>
      </w:r>
    </w:p>
    <w:p w:rsidR="008D2251" w:rsidRPr="00CA322C" w:rsidRDefault="008D2251">
      <w:pPr>
        <w:rPr>
          <w:sz w:val="24"/>
          <w:szCs w:val="24"/>
        </w:rPr>
      </w:pPr>
    </w:p>
    <w:p w:rsidR="008D2251" w:rsidRPr="00CA322C" w:rsidRDefault="008D2251">
      <w:pPr>
        <w:rPr>
          <w:sz w:val="24"/>
          <w:szCs w:val="24"/>
        </w:rPr>
      </w:pPr>
    </w:p>
    <w:p w:rsidR="008D2251" w:rsidRPr="00CA322C" w:rsidRDefault="008D2251" w:rsidP="00CA322C">
      <w:pPr>
        <w:jc w:val="center"/>
        <w:rPr>
          <w:b/>
          <w:sz w:val="24"/>
          <w:szCs w:val="24"/>
        </w:rPr>
      </w:pPr>
      <w:r w:rsidRPr="00CA322C">
        <w:rPr>
          <w:b/>
          <w:sz w:val="24"/>
          <w:szCs w:val="24"/>
        </w:rPr>
        <w:t>III SKYRIUS</w:t>
      </w:r>
    </w:p>
    <w:p w:rsidR="008D2251" w:rsidRPr="00CA322C" w:rsidRDefault="008D2251" w:rsidP="00CA322C">
      <w:pPr>
        <w:jc w:val="center"/>
        <w:rPr>
          <w:b/>
          <w:sz w:val="24"/>
          <w:szCs w:val="24"/>
        </w:rPr>
      </w:pPr>
      <w:r w:rsidRPr="00CA322C">
        <w:rPr>
          <w:b/>
          <w:sz w:val="24"/>
          <w:szCs w:val="24"/>
        </w:rPr>
        <w:t>ŠIAS PAREIGAS EINANČIO MOKYTOJO FUNKCIJOS</w:t>
      </w:r>
    </w:p>
    <w:p w:rsidR="008D2251" w:rsidRPr="00CA322C" w:rsidRDefault="008D2251">
      <w:pPr>
        <w:rPr>
          <w:sz w:val="24"/>
          <w:szCs w:val="24"/>
        </w:rPr>
      </w:pPr>
    </w:p>
    <w:p w:rsidR="008D2251" w:rsidRPr="00CA322C" w:rsidRDefault="00CF47DD">
      <w:pPr>
        <w:rPr>
          <w:sz w:val="24"/>
          <w:szCs w:val="24"/>
        </w:rPr>
      </w:pPr>
      <w:r>
        <w:rPr>
          <w:sz w:val="24"/>
          <w:szCs w:val="24"/>
        </w:rPr>
        <w:tab/>
      </w:r>
      <w:r w:rsidR="008D2251" w:rsidRPr="00CA322C">
        <w:rPr>
          <w:sz w:val="24"/>
          <w:szCs w:val="24"/>
        </w:rPr>
        <w:t>5. Šias pareigas einantis mokytojas vykdo šias funkcijas:</w:t>
      </w:r>
    </w:p>
    <w:p w:rsidR="008D2251" w:rsidRPr="00CA322C" w:rsidRDefault="00CF47DD">
      <w:pPr>
        <w:rPr>
          <w:sz w:val="24"/>
          <w:szCs w:val="24"/>
        </w:rPr>
      </w:pPr>
      <w:r>
        <w:rPr>
          <w:sz w:val="24"/>
          <w:szCs w:val="24"/>
        </w:rPr>
        <w:tab/>
      </w:r>
      <w:r w:rsidR="008D2251" w:rsidRPr="00CA322C">
        <w:rPr>
          <w:sz w:val="24"/>
          <w:szCs w:val="24"/>
        </w:rPr>
        <w:t>5.1. ugdo mokinius pagal Neformaliojo švietimo ir formalųjį švietimą papildančio ugdymo programas ir joms įgyvendinti ugdymo planuose numatytas valandas;</w:t>
      </w:r>
    </w:p>
    <w:p w:rsidR="00CA322C" w:rsidRPr="00CA322C" w:rsidRDefault="00CF47DD">
      <w:pPr>
        <w:rPr>
          <w:sz w:val="24"/>
          <w:szCs w:val="24"/>
        </w:rPr>
      </w:pPr>
      <w:r>
        <w:rPr>
          <w:sz w:val="24"/>
          <w:szCs w:val="24"/>
        </w:rPr>
        <w:tab/>
      </w:r>
      <w:r w:rsidR="008D2251" w:rsidRPr="00CA322C">
        <w:rPr>
          <w:sz w:val="24"/>
          <w:szCs w:val="24"/>
        </w:rPr>
        <w:t xml:space="preserve">5.2. </w:t>
      </w:r>
      <w:r w:rsidR="00CA322C" w:rsidRPr="00CA322C">
        <w:rPr>
          <w:sz w:val="24"/>
          <w:szCs w:val="24"/>
        </w:rPr>
        <w:t>plėtoja ir gilina studijų metu įgytas kompetencijas, planuoja ugdomąją veiklą, ruošiasi pamokoms ir kitoms ugdomosios veikloms, rengia mokomąją medžiagą, vadovauja mokinio baigiamajam darbui, rengia mokinius konkursams, olimpiadoms, vertina mokinių pasiekimus ir informuoja apie mokymosi pažangą mokinių tėvus (globėjus) ir mokyklos vadovus, bendradarbiauja su kitais mokyklos pedagoginiais darbuotojais, analizuoja ir įsivertina savo pedagoginę veiklą, tobulina profesines kompetencijas;</w:t>
      </w:r>
    </w:p>
    <w:p w:rsidR="00CA322C" w:rsidRPr="00CA322C" w:rsidRDefault="00CF47DD" w:rsidP="00CF47DD">
      <w:pPr>
        <w:rPr>
          <w:sz w:val="24"/>
          <w:szCs w:val="24"/>
        </w:rPr>
      </w:pPr>
      <w:r>
        <w:rPr>
          <w:sz w:val="24"/>
          <w:szCs w:val="24"/>
        </w:rPr>
        <w:tab/>
      </w:r>
      <w:r w:rsidR="00CA322C" w:rsidRPr="00CA322C">
        <w:rPr>
          <w:sz w:val="24"/>
          <w:szCs w:val="24"/>
        </w:rPr>
        <w:t>5.3. sklandžiai integruojasi į mokyklos bendruomenę, gaunant tikslingą pagalbą, planuoja, organizuoja ir vykdo veiklas mokyklos bendruomenei, dalyvauja vertinant mokyklos veiklos kokybę, organizuoja ir dalyvauja mokyklos tradiciniuose renginiuose, organizuoja išvykas mokiniams, dalyvauja mokyklos sudarytose darbo grupėse, savivaldos institucijose, komisijose, mokyklos organizuojamuose susirinkimuose, posėdžiuose, bendradarbiauja su mokyklos socialiniais partneriais.</w:t>
      </w:r>
      <w:bookmarkStart w:id="0" w:name="_GoBack"/>
      <w:bookmarkEnd w:id="0"/>
    </w:p>
    <w:p w:rsidR="00CA322C" w:rsidRPr="00CA322C" w:rsidRDefault="00CA322C" w:rsidP="00CA322C">
      <w:pPr>
        <w:jc w:val="center"/>
        <w:rPr>
          <w:sz w:val="24"/>
          <w:szCs w:val="24"/>
        </w:rPr>
      </w:pPr>
      <w:r w:rsidRPr="00CA322C">
        <w:rPr>
          <w:sz w:val="24"/>
          <w:szCs w:val="24"/>
        </w:rPr>
        <w:t>______________________________________________________________</w:t>
      </w:r>
    </w:p>
    <w:p w:rsidR="00CA322C" w:rsidRPr="00CA322C" w:rsidRDefault="00CA322C" w:rsidP="00CA322C">
      <w:pPr>
        <w:jc w:val="center"/>
        <w:rPr>
          <w:sz w:val="24"/>
          <w:szCs w:val="24"/>
        </w:rPr>
      </w:pPr>
    </w:p>
    <w:p w:rsidR="00CA322C" w:rsidRPr="00CA322C" w:rsidRDefault="00CA322C" w:rsidP="00CA322C">
      <w:pPr>
        <w:jc w:val="center"/>
        <w:rPr>
          <w:sz w:val="24"/>
          <w:szCs w:val="24"/>
        </w:rPr>
      </w:pPr>
    </w:p>
    <w:p w:rsidR="00CA322C" w:rsidRPr="00CA322C" w:rsidRDefault="00CA322C" w:rsidP="00CA322C">
      <w:pPr>
        <w:rPr>
          <w:sz w:val="24"/>
          <w:szCs w:val="24"/>
        </w:rPr>
      </w:pPr>
      <w:r w:rsidRPr="00CA322C">
        <w:rPr>
          <w:sz w:val="24"/>
          <w:szCs w:val="24"/>
        </w:rPr>
        <w:t>Dat</w:t>
      </w:r>
      <w:r>
        <w:rPr>
          <w:sz w:val="24"/>
          <w:szCs w:val="24"/>
        </w:rPr>
        <w:t>a ____________</w:t>
      </w:r>
    </w:p>
    <w:p w:rsidR="00CA322C" w:rsidRPr="00CA322C" w:rsidRDefault="00CA322C" w:rsidP="00CA322C">
      <w:pPr>
        <w:rPr>
          <w:sz w:val="24"/>
          <w:szCs w:val="24"/>
        </w:rPr>
      </w:pPr>
    </w:p>
    <w:p w:rsidR="00CA322C" w:rsidRPr="00CA322C" w:rsidRDefault="00CA322C" w:rsidP="00CA322C">
      <w:pPr>
        <w:rPr>
          <w:sz w:val="24"/>
          <w:szCs w:val="24"/>
        </w:rPr>
      </w:pPr>
      <w:r w:rsidRPr="00CA322C">
        <w:rPr>
          <w:sz w:val="24"/>
          <w:szCs w:val="24"/>
        </w:rPr>
        <w:t>________________</w:t>
      </w:r>
      <w:r w:rsidRPr="00CA322C">
        <w:rPr>
          <w:sz w:val="24"/>
          <w:szCs w:val="24"/>
        </w:rPr>
        <w:tab/>
      </w:r>
      <w:r w:rsidRPr="00CA322C">
        <w:rPr>
          <w:sz w:val="24"/>
          <w:szCs w:val="24"/>
        </w:rPr>
        <w:tab/>
      </w:r>
      <w:r w:rsidRPr="00CA322C">
        <w:rPr>
          <w:sz w:val="24"/>
          <w:szCs w:val="24"/>
        </w:rPr>
        <w:tab/>
        <w:t>____________________________________</w:t>
      </w:r>
    </w:p>
    <w:p w:rsidR="00CA322C" w:rsidRPr="00CA322C" w:rsidRDefault="00CA322C" w:rsidP="00CA322C">
      <w:pPr>
        <w:rPr>
          <w:sz w:val="24"/>
          <w:szCs w:val="24"/>
        </w:rPr>
      </w:pPr>
      <w:r w:rsidRPr="00CA322C">
        <w:rPr>
          <w:sz w:val="24"/>
          <w:szCs w:val="24"/>
        </w:rPr>
        <w:t xml:space="preserve">        (parašas)</w:t>
      </w:r>
      <w:r>
        <w:rPr>
          <w:sz w:val="24"/>
          <w:szCs w:val="24"/>
        </w:rPr>
        <w:tab/>
      </w:r>
      <w:r>
        <w:rPr>
          <w:sz w:val="24"/>
          <w:szCs w:val="24"/>
        </w:rPr>
        <w:tab/>
      </w:r>
      <w:r>
        <w:rPr>
          <w:sz w:val="24"/>
          <w:szCs w:val="24"/>
        </w:rPr>
        <w:tab/>
      </w:r>
      <w:r>
        <w:rPr>
          <w:sz w:val="24"/>
          <w:szCs w:val="24"/>
        </w:rPr>
        <w:tab/>
      </w:r>
      <w:r w:rsidRPr="00CA322C">
        <w:rPr>
          <w:sz w:val="24"/>
          <w:szCs w:val="24"/>
        </w:rPr>
        <w:t>(vardas, pavardė)</w:t>
      </w:r>
    </w:p>
    <w:sectPr w:rsidR="00CA322C" w:rsidRPr="00CA322C" w:rsidSect="00CA322C">
      <w:pgSz w:w="11906" w:h="16838" w:code="9"/>
      <w:pgMar w:top="238" w:right="566" w:bottom="1134" w:left="99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777"/>
    <w:rsid w:val="00301777"/>
    <w:rsid w:val="00543247"/>
    <w:rsid w:val="00697E12"/>
    <w:rsid w:val="00781407"/>
    <w:rsid w:val="008D2251"/>
    <w:rsid w:val="00CA322C"/>
    <w:rsid w:val="00CF47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2B454"/>
  <w15:chartTrackingRefBased/>
  <w15:docId w15:val="{0EB1E857-6202-4F82-9698-A105B6FD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lt-L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A322C"/>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32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1784</Words>
  <Characters>1018</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dc:creator>
  <cp:keywords/>
  <dc:description/>
  <cp:lastModifiedBy>Sekretore</cp:lastModifiedBy>
  <cp:revision>4</cp:revision>
  <cp:lastPrinted>2020-09-25T06:21:00Z</cp:lastPrinted>
  <dcterms:created xsi:type="dcterms:W3CDTF">2020-09-25T05:47:00Z</dcterms:created>
  <dcterms:modified xsi:type="dcterms:W3CDTF">2021-05-12T08:07:00Z</dcterms:modified>
</cp:coreProperties>
</file>